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14017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814017" w:rsidRDefault="00E8428D">
            <w:pPr>
              <w:jc w:val="center"/>
              <w:rPr>
                <w:rFonts w:ascii="PT Astra Serif" w:hAnsi="PT Astra Serif" w:cs="PT Astra Serif"/>
                <w:b/>
              </w:rPr>
            </w:pPr>
            <w:bookmarkStart w:id="0" w:name="_GoBack"/>
            <w:bookmarkEnd w:id="0"/>
            <w:r>
              <w:t xml:space="preserve"> </w:t>
            </w:r>
            <w:r>
              <w:rPr>
                <w:rFonts w:ascii="PT Astra Serif" w:hAnsi="PT Astra Serif" w:cs="PT Astra Serif"/>
                <w:b/>
              </w:rPr>
              <w:t>МИНИСТЕРСТВО</w:t>
            </w:r>
          </w:p>
          <w:p w:rsidR="00814017" w:rsidRDefault="00E8428D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ОБРАЗОВАНИЯ</w:t>
            </w:r>
          </w:p>
          <w:p w:rsidR="00814017" w:rsidRDefault="00E8428D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  <w:r>
              <w:rPr>
                <w:rFonts w:ascii="PT Astra Serif" w:hAnsi="PT Astra Serif" w:cs="PT Astra Serif"/>
                <w:b/>
              </w:rPr>
              <w:t>ТУЛЬСКОЙ ОБЛАСТИ</w:t>
            </w:r>
          </w:p>
          <w:p w:rsidR="00814017" w:rsidRDefault="00814017">
            <w:pPr>
              <w:spacing w:line="300" w:lineRule="exact"/>
              <w:jc w:val="center"/>
              <w:rPr>
                <w:rFonts w:ascii="PT Astra Serif" w:hAnsi="PT Astra Serif" w:cs="PT Astra Serif"/>
                <w:b/>
              </w:rPr>
            </w:pPr>
          </w:p>
          <w:p w:rsidR="00814017" w:rsidRDefault="00E8428D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Ул. Оружейная, д. 5, г. Тула, 300012</w:t>
            </w:r>
          </w:p>
          <w:p w:rsidR="00814017" w:rsidRDefault="00E8428D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Тел.: (4872) 56-38-20, факс: 36-41-15</w:t>
            </w:r>
          </w:p>
          <w:p w:rsidR="00814017" w:rsidRDefault="00E8428D">
            <w:pPr>
              <w:keepNext/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E-mail: do_to@tularegion.ru</w:t>
            </w:r>
          </w:p>
          <w:p w:rsidR="00814017" w:rsidRDefault="00E8428D">
            <w:pPr>
              <w:keepNext/>
              <w:jc w:val="center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  <w:lang w:val="en-US"/>
              </w:rPr>
              <w:t>https://education.tularegion.ru</w:t>
            </w:r>
          </w:p>
          <w:p w:rsidR="00814017" w:rsidRDefault="00814017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14017" w:rsidRDefault="00E8428D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1" w:name="stamp_nomer"/>
            <w:bookmarkStart w:id="2" w:name="REGNUMDATESTAMP"/>
            <w:r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1"/>
            <w:bookmarkEnd w:id="2"/>
          </w:p>
          <w:p w:rsidR="00814017" w:rsidRDefault="00814017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14017" w:rsidRDefault="00814017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14017" w:rsidRDefault="00E842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Руководителям </w:t>
            </w:r>
          </w:p>
          <w:p w:rsidR="00814017" w:rsidRDefault="00E842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органов местного самоупра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вления, осуществляющих управление </w:t>
            </w:r>
          </w:p>
          <w:p w:rsidR="00814017" w:rsidRDefault="00E8428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в сфере образования, </w:t>
            </w:r>
          </w:p>
          <w:p w:rsidR="00814017" w:rsidRDefault="00E8428D">
            <w:pPr>
              <w:ind w:firstLine="17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государственных образовательных учреждений, подведомственных министерству образования </w:t>
            </w:r>
          </w:p>
          <w:p w:rsidR="00814017" w:rsidRDefault="00E8428D">
            <w:pPr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Тульской области</w:t>
            </w:r>
          </w:p>
        </w:tc>
      </w:tr>
      <w:tr w:rsidR="00814017">
        <w:trPr>
          <w:trHeight w:val="226"/>
        </w:trPr>
        <w:tc>
          <w:tcPr>
            <w:tcW w:w="993" w:type="dxa"/>
            <w:shd w:val="clear" w:color="auto" w:fill="auto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814017" w:rsidRDefault="00E8428D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auto"/>
            <w:tcMar>
              <w:top w:w="0" w:type="auto"/>
              <w:left w:w="57" w:type="dxa"/>
              <w:bottom w:w="0" w:type="auto"/>
              <w:right w:w="57" w:type="dxa"/>
            </w:tcMar>
            <w:vAlign w:val="center"/>
          </w:tcPr>
          <w:p w:rsidR="00814017" w:rsidRDefault="00814017">
            <w:pPr>
              <w:spacing w:line="220" w:lineRule="exact"/>
              <w:rPr>
                <w:lang w:val="en-US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814017" w:rsidRDefault="00814017">
            <w:pPr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  <w:lang w:val="en-US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814017" w:rsidRDefault="00814017">
            <w:pPr>
              <w:pStyle w:val="8"/>
              <w:numPr>
                <w:ilvl w:val="0"/>
                <w:numId w:val="0"/>
              </w:numPr>
              <w:spacing w:line="220" w:lineRule="exact"/>
              <w:jc w:val="center"/>
              <w:rPr>
                <w:rFonts w:ascii="PT Astra Serif" w:hAnsi="PT Astra Serif" w:cs="PT Astra Serif"/>
                <w:u w:val="single"/>
                <w:lang w:val="en-US"/>
              </w:rPr>
            </w:pPr>
          </w:p>
        </w:tc>
      </w:tr>
    </w:tbl>
    <w:p w:rsidR="00814017" w:rsidRDefault="00814017">
      <w:pPr>
        <w:jc w:val="center"/>
        <w:rPr>
          <w:rFonts w:ascii="PT Astra Serif" w:eastAsia="PT Astra Serif" w:hAnsi="PT Astra Serif" w:cs="PT Astra Serif"/>
          <w:b/>
          <w:sz w:val="28"/>
          <w:szCs w:val="28"/>
          <w:lang w:val="en-US"/>
        </w:rPr>
      </w:pPr>
    </w:p>
    <w:p w:rsidR="00814017" w:rsidRDefault="00E8428D">
      <w:pPr>
        <w:jc w:val="center"/>
        <w:rPr>
          <w:rFonts w:ascii="PT Astra Serif" w:eastAsia="PT Astra Serif" w:hAnsi="PT Astra Serif" w:cs="PT Astra Serif"/>
          <w:b/>
          <w:sz w:val="28"/>
          <w:szCs w:val="28"/>
          <w:lang w:val="en-US"/>
        </w:rPr>
      </w:pPr>
      <w:r>
        <w:rPr>
          <w:rFonts w:ascii="PT Astra Serif" w:eastAsia="PT Astra Serif" w:hAnsi="PT Astra Serif" w:cs="PT Astra Serif"/>
          <w:b/>
          <w:sz w:val="28"/>
          <w:szCs w:val="28"/>
          <w:lang w:val="en-US"/>
        </w:rPr>
        <w:t>Уважаемые коллеги!</w:t>
      </w:r>
    </w:p>
    <w:p w:rsidR="00814017" w:rsidRDefault="00814017">
      <w:pPr>
        <w:jc w:val="center"/>
        <w:rPr>
          <w:rFonts w:ascii="PT Astra Serif" w:eastAsia="PT Astra Serif" w:hAnsi="PT Astra Serif" w:cs="PT Astra Serif"/>
          <w:b/>
          <w:sz w:val="12"/>
          <w:szCs w:val="28"/>
        </w:rPr>
      </w:pPr>
    </w:p>
    <w:p w:rsidR="00814017" w:rsidRDefault="00814017">
      <w:pPr>
        <w:rPr>
          <w:rFonts w:ascii="PT Astra Serif" w:hAnsi="PT Astra Serif" w:cs="PT Astra Serif"/>
          <w:sz w:val="6"/>
          <w:szCs w:val="28"/>
          <w:lang w:val="en-US"/>
        </w:rPr>
      </w:pPr>
    </w:p>
    <w:p w:rsidR="00814017" w:rsidRDefault="00E8428D">
      <w:pPr>
        <w:ind w:firstLine="88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Госавтоинспекцией Тульской области </w:t>
      </w:r>
      <w:r>
        <w:rPr>
          <w:rFonts w:ascii="PT Astra Serif" w:eastAsia="PT Astra Serif" w:hAnsi="PT Astra Serif" w:cs="PT Astra Serif"/>
          <w:sz w:val="28"/>
        </w:rPr>
        <w:t xml:space="preserve">на территории региона  в период </w:t>
      </w:r>
      <w:r>
        <w:rPr>
          <w:rFonts w:ascii="PT Astra Serif" w:eastAsia="PT Astra Serif" w:hAnsi="PT Astra Serif" w:cs="PT Astra Serif"/>
          <w:sz w:val="28"/>
        </w:rPr>
        <w:br/>
        <w:t>до 8 января 2024 года проводится профилактическое мероприятие по безопасности организационных перевозок групп детей автобусами и общественной безопасности при проведении новогодних и рождественских праздников «Внимание дети</w:t>
      </w:r>
      <w:r>
        <w:rPr>
          <w:rFonts w:ascii="PT Astra Serif" w:eastAsia="PT Astra Serif" w:hAnsi="PT Astra Serif" w:cs="PT Astra Serif"/>
          <w:sz w:val="28"/>
        </w:rPr>
        <w:t xml:space="preserve">!». </w:t>
      </w:r>
    </w:p>
    <w:p w:rsidR="00814017" w:rsidRDefault="00E8428D">
      <w:pPr>
        <w:ind w:firstLine="889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В связи с вышеизложенным просим разместить на сайтах и в аккаунтах образовательных учреждений информацию для родителей (законных представителей) материалы по Правилам организационной перевозки групп детей автобусами, </w:t>
      </w:r>
      <w:r>
        <w:rPr>
          <w:rFonts w:ascii="PT Astra Serif" w:eastAsia="PT Astra Serif" w:hAnsi="PT Astra Serif" w:cs="PT Astra Serif"/>
          <w:sz w:val="28"/>
        </w:rPr>
        <w:t xml:space="preserve">довести информацию о недопустимости перевозки детей в плохих погодных условиях и целесообразности выбора альтернативного транспорта (в первую очередь железнодорожного) для перевозок на большие расстояния. </w:t>
      </w:r>
    </w:p>
    <w:p w:rsidR="00814017" w:rsidRDefault="00814017">
      <w:pPr>
        <w:ind w:firstLine="889"/>
        <w:jc w:val="both"/>
        <w:rPr>
          <w:rFonts w:ascii="PT Astra Serif" w:eastAsia="PT Astra Serif" w:hAnsi="PT Astra Serif" w:cs="PT Astra Serif"/>
        </w:rPr>
      </w:pPr>
    </w:p>
    <w:p w:rsidR="00814017" w:rsidRDefault="00E8428D">
      <w:pPr>
        <w:tabs>
          <w:tab w:val="left" w:pos="992"/>
        </w:tabs>
        <w:ind w:firstLine="709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</w:rPr>
        <w:t>Приложение на 2 л. в 1 экз.</w:t>
      </w:r>
    </w:p>
    <w:p w:rsidR="00814017" w:rsidRPr="00E45D34" w:rsidRDefault="00814017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49"/>
        <w:gridCol w:w="2660"/>
        <w:gridCol w:w="3127"/>
      </w:tblGrid>
      <w:tr w:rsidR="00814017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14017" w:rsidRPr="00E45D34" w:rsidRDefault="00E8428D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министра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образования Тульской области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14017" w:rsidRPr="00E45D34" w:rsidRDefault="00E8428D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bookmarkStart w:id="4" w:name="SIGNERSTAMP1"/>
            <w:r w:rsidRPr="00E45D34">
              <w:rPr>
                <w:rFonts w:ascii="PT Astra Serif" w:hAnsi="PT Astra Serif" w:cs="PT Astra Serif"/>
                <w:b/>
                <w:color w:val="FFFFFF"/>
                <w:sz w:val="22"/>
              </w:rPr>
              <w:t xml:space="preserve"> </w:t>
            </w:r>
            <w:bookmarkEnd w:id="3"/>
            <w:bookmarkEnd w:id="4"/>
          </w:p>
        </w:tc>
        <w:tc>
          <w:tcPr>
            <w:tcW w:w="3084" w:type="dxa"/>
            <w:shd w:val="clear" w:color="auto" w:fill="auto"/>
            <w:vAlign w:val="bottom"/>
          </w:tcPr>
          <w:p w:rsidR="00814017" w:rsidRDefault="00E8428D">
            <w:pPr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Л.Ю. Сорокина</w:t>
            </w:r>
          </w:p>
        </w:tc>
      </w:tr>
    </w:tbl>
    <w:p w:rsidR="00814017" w:rsidRDefault="00814017">
      <w:pPr>
        <w:jc w:val="both"/>
        <w:rPr>
          <w:rFonts w:ascii="PT Astra Serif" w:hAnsi="PT Astra Serif" w:cs="PT Astra Serif"/>
          <w:lang w:val="en-US"/>
        </w:rPr>
      </w:pPr>
    </w:p>
    <w:p w:rsidR="00814017" w:rsidRDefault="00814017">
      <w:pPr>
        <w:jc w:val="both"/>
        <w:rPr>
          <w:rFonts w:ascii="PT Astra Serif" w:hAnsi="PT Astra Serif" w:cs="PT Astra Serif"/>
          <w:lang w:val="en-US"/>
        </w:rPr>
      </w:pPr>
    </w:p>
    <w:p w:rsidR="00814017" w:rsidRDefault="00814017">
      <w:pPr>
        <w:jc w:val="both"/>
        <w:rPr>
          <w:rFonts w:ascii="PT Astra Serif" w:hAnsi="PT Astra Serif" w:cs="PT Astra Serif"/>
          <w:lang w:val="en-US"/>
        </w:rPr>
      </w:pPr>
    </w:p>
    <w:p w:rsidR="00814017" w:rsidRDefault="00814017">
      <w:pPr>
        <w:rPr>
          <w:rFonts w:ascii="PT Astra Serif" w:hAnsi="PT Astra Serif" w:cs="PT Astra Serif"/>
          <w:lang w:val="en-US"/>
        </w:rPr>
      </w:pPr>
    </w:p>
    <w:p w:rsidR="00814017" w:rsidRDefault="00814017">
      <w:pPr>
        <w:rPr>
          <w:rFonts w:ascii="PT Astra Serif" w:hAnsi="PT Astra Serif" w:cs="PT Astra Serif"/>
          <w:lang w:val="en-US"/>
        </w:rPr>
      </w:pPr>
    </w:p>
    <w:p w:rsidR="00814017" w:rsidRDefault="00814017">
      <w:pPr>
        <w:rPr>
          <w:rFonts w:ascii="PT Astra Serif" w:hAnsi="PT Astra Serif" w:cs="PT Astra Serif"/>
          <w:lang w:val="en-US"/>
        </w:rPr>
      </w:pPr>
    </w:p>
    <w:p w:rsidR="00814017" w:rsidRDefault="00814017">
      <w:pPr>
        <w:rPr>
          <w:rFonts w:ascii="PT Astra Serif" w:hAnsi="PT Astra Serif" w:cs="PT Astra Serif"/>
          <w:lang w:val="en-US"/>
        </w:rPr>
      </w:pPr>
    </w:p>
    <w:p w:rsidR="00814017" w:rsidRDefault="00814017">
      <w:pPr>
        <w:rPr>
          <w:rFonts w:ascii="PT Astra Serif" w:hAnsi="PT Astra Serif" w:cs="PT Astra Serif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23"/>
      </w:tblGrid>
      <w:tr w:rsidR="00814017">
        <w:trPr>
          <w:cantSplit/>
          <w:trHeight w:val="3402"/>
        </w:trPr>
        <w:tc>
          <w:tcPr>
            <w:tcW w:w="9923" w:type="dxa"/>
            <w:shd w:val="clear" w:color="auto" w:fill="auto"/>
          </w:tcPr>
          <w:p w:rsidR="00814017" w:rsidRDefault="00E8428D">
            <w:pPr>
              <w:widowControl w:val="0"/>
              <w:jc w:val="both"/>
            </w:pPr>
            <w:r>
              <w:rPr>
                <w:rFonts w:ascii="PT Astra Serif" w:hAnsi="PT Astra Serif" w:cs="PT Astra Serif"/>
              </w:rPr>
              <w:t>Исп. Логунова Людмила Юрьевна</w:t>
            </w:r>
          </w:p>
          <w:p w:rsidR="00814017" w:rsidRDefault="00E8428D">
            <w:pPr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тел. (4872)24-51-04, доб. 26-15</w:t>
            </w:r>
          </w:p>
          <w:p w:rsidR="00814017" w:rsidRDefault="00814017">
            <w:pPr>
              <w:jc w:val="both"/>
              <w:rPr>
                <w:rFonts w:ascii="PT Astra Serif" w:hAnsi="PT Astra Serif" w:cs="PT Astra Serif"/>
              </w:rPr>
            </w:pPr>
          </w:p>
          <w:p w:rsidR="00814017" w:rsidRDefault="00E8428D">
            <w:pPr>
              <w:jc w:val="both"/>
              <w:rPr>
                <w:rFonts w:ascii="PT Astra Serif" w:hAnsi="PT Astra Serif"/>
              </w:rPr>
            </w:pPr>
            <w:bookmarkStart w:id="5" w:name="FEEDBACKTEXT"/>
            <w:r>
              <w:rPr>
                <w:rFonts w:ascii="PT Astra Serif" w:hAnsi="PT Astra Serif"/>
              </w:rPr>
              <w:t xml:space="preserve"> </w:t>
            </w:r>
            <w:bookmarkEnd w:id="5"/>
          </w:p>
          <w:p w:rsidR="00814017" w:rsidRDefault="00E8428D">
            <w:pPr>
              <w:jc w:val="both"/>
              <w:rPr>
                <w:rFonts w:ascii="PT Astra Serif" w:hAnsi="PT Astra Serif"/>
              </w:rPr>
            </w:pPr>
            <w:bookmarkStart w:id="6" w:name="FEEDBACKHL"/>
            <w:r>
              <w:rPr>
                <w:rFonts w:ascii="PT Astra Serif" w:hAnsi="PT Astra Serif"/>
              </w:rPr>
              <w:t xml:space="preserve"> </w:t>
            </w:r>
            <w:bookmarkEnd w:id="6"/>
          </w:p>
          <w:p w:rsidR="00814017" w:rsidRDefault="00E8428D">
            <w:pPr>
              <w:jc w:val="both"/>
              <w:rPr>
                <w:rFonts w:ascii="PT Astra Serif" w:hAnsi="PT Astra Serif"/>
              </w:rPr>
            </w:pPr>
            <w:bookmarkStart w:id="7" w:name="FEEDBACKQR"/>
            <w:r>
              <w:rPr>
                <w:rFonts w:ascii="PT Astra Serif" w:hAnsi="PT Astra Serif"/>
              </w:rPr>
              <w:t xml:space="preserve"> </w:t>
            </w:r>
            <w:bookmarkEnd w:id="7"/>
          </w:p>
        </w:tc>
      </w:tr>
    </w:tbl>
    <w:p w:rsidR="00814017" w:rsidRDefault="00E8428D">
      <w:r>
        <w:br w:type="page"/>
      </w:r>
    </w:p>
    <w:p w:rsidR="00814017" w:rsidRDefault="00814017"/>
    <w:p w:rsidR="00814017" w:rsidRDefault="00E8428D">
      <w:pPr>
        <w:pStyle w:val="ConsPlusTitle"/>
        <w:jc w:val="right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b w:val="0"/>
          <w:sz w:val="28"/>
          <w:szCs w:val="28"/>
        </w:rPr>
        <w:t>Приложение</w:t>
      </w:r>
    </w:p>
    <w:p w:rsidR="00814017" w:rsidRDefault="00814017">
      <w:pPr>
        <w:pStyle w:val="ConsPlusTitle"/>
        <w:jc w:val="center"/>
        <w:rPr>
          <w:rFonts w:ascii="PT Astra Serif" w:eastAsia="PT Astra Serif" w:hAnsi="PT Astra Serif" w:cs="PT Astra Serif"/>
          <w:sz w:val="28"/>
          <w:szCs w:val="28"/>
        </w:rPr>
      </w:pPr>
    </w:p>
    <w:p w:rsidR="00814017" w:rsidRDefault="00E8428D">
      <w:pPr>
        <w:pStyle w:val="ConsPlusTitle"/>
        <w:jc w:val="center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ПРАВИЛА ОРГАНИЗОВАННОЙ ПЕРЕВОЗКИ ГРУППЫ ДЕТЕЙ АВТОБУСАМИ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В случае если организованная перевозка группы детей осуществляется 1 автобусом или 2 автобусами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перед началом осуществления такой перевозки в подразделение ГИБДД на районном уровне по месту начала организованной перевозки группы детей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подается уведомлени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е об организованной перевозке группы детей.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случае если указанная перевозка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осуществляется 3 автобусами и более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перед началом осуществления такой перевозки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подается заявка на сопровождение автобусов патрульным автомобилем (патрульными автомобилями) подр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азделения Госавтоинспекции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 Уведомление подается лицом, планирующим организованную перевозку группы детей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(далее - организатор перевозки), в том числе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фрахтователем или фрахтовщиком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(если перевозка осуществляется по договору фрахтования), в соответствии 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формой, установленной Министерством внутренних дел Российской Федерации, с учетом положений настоящих Правил.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Подача уведомления об организованной перевозке группы детей осуществляется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не позднее 48 часов до начала перевозки в междугородном сообщении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е позднее 24 часов до начала перевозок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в городском и пригородном сообщениях.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 указ</w:t>
      </w:r>
      <w:r>
        <w:rPr>
          <w:rFonts w:ascii="PT Astra Serif" w:eastAsia="PT Astra Serif" w:hAnsi="PT Astra Serif" w:cs="PT Astra Serif"/>
          <w:sz w:val="28"/>
          <w:szCs w:val="28"/>
        </w:rPr>
        <w:t>анием дат, и времени осуществления таких перевозок. Такое уведомление подается до начала первой из указанных в нем перевозок.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Если согласно графику движения, время следования автобуса при организованной перевозке группы детей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превышает 4 часа</w:t>
      </w:r>
      <w:r>
        <w:rPr>
          <w:rFonts w:ascii="PT Astra Serif" w:eastAsia="PT Astra Serif" w:hAnsi="PT Astra Serif" w:cs="PT Astra Serif"/>
          <w:sz w:val="28"/>
          <w:szCs w:val="28"/>
        </w:rPr>
        <w:t>, в состав ук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азанной группы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не допускается включение детей возрастом до 7 лет</w:t>
      </w:r>
      <w:r>
        <w:rPr>
          <w:rFonts w:ascii="PT Astra Serif" w:eastAsia="PT Astra Serif" w:hAnsi="PT Astra Serif" w:cs="PT Astra Serif"/>
          <w:sz w:val="28"/>
          <w:szCs w:val="28"/>
        </w:rPr>
        <w:t>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Организатор перевозки назначает в каждый автобус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, используемый для организованной перевозки группы детей, лиц,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сопровождающих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детей в течение всей поездки (далее - сопровождающие лица). 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В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ночное время (с 23 часов до 6 часов) допускаются организованная перевозка группы детей к железнодорожным вокзалам, аэропортам и от них</w:t>
      </w:r>
      <w:r>
        <w:rPr>
          <w:rFonts w:ascii="PT Astra Serif" w:eastAsia="PT Astra Serif" w:hAnsi="PT Astra Serif" w:cs="PT Astra Serif"/>
          <w:sz w:val="28"/>
          <w:szCs w:val="28"/>
        </w:rPr>
        <w:t>, завершение организованной перевозки группы детей (доставка до конечного пункта назначения, определенного графиком движен</w:t>
      </w:r>
      <w:r>
        <w:rPr>
          <w:rFonts w:ascii="PT Astra Serif" w:eastAsia="PT Astra Serif" w:hAnsi="PT Astra Serif" w:cs="PT Astra Serif"/>
          <w:sz w:val="28"/>
          <w:szCs w:val="28"/>
        </w:rPr>
        <w:t>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</w:t>
      </w:r>
      <w:r>
        <w:rPr>
          <w:rFonts w:ascii="PT Astra Serif" w:eastAsia="PT Astra Serif" w:hAnsi="PT Astra Serif" w:cs="PT Astra Serif"/>
          <w:sz w:val="28"/>
          <w:szCs w:val="28"/>
        </w:rPr>
        <w:t>ектов Российской Федерации. При этом после 23 часов расстояние перевозки не должно превышать 100 километров.</w:t>
      </w:r>
    </w:p>
    <w:p w:rsidR="00814017" w:rsidRDefault="00814017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14017" w:rsidRDefault="00814017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Организатор перевозки составляет список лиц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помимо водителя (водителей),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которым разрешается находиться в автобусе в процессе перевозки</w:t>
      </w:r>
      <w:r>
        <w:rPr>
          <w:rFonts w:ascii="PT Astra Serif" w:eastAsia="PT Astra Serif" w:hAnsi="PT Astra Serif" w:cs="PT Astra Serif"/>
          <w:sz w:val="28"/>
          <w:szCs w:val="28"/>
        </w:rPr>
        <w:t>, включающ</w:t>
      </w:r>
      <w:r>
        <w:rPr>
          <w:rFonts w:ascii="PT Astra Serif" w:eastAsia="PT Astra Serif" w:hAnsi="PT Astra Serif" w:cs="PT Astra Serif"/>
          <w:sz w:val="28"/>
          <w:szCs w:val="28"/>
        </w:rPr>
        <w:t>ий в том числе: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детей,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сопровождающих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лиц с указанием их фамилии, имени, отчества (при наличии) и номера контактного телефона;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медицинского работника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с указанием его фамилии, имени, отчества (при наличии) и номера контактного телефона.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  <w:u w:val="single"/>
        </w:rPr>
        <w:t>Во время осуществления организованной перевозки группы де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обусов автомобилем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(автомобилями) подразделения Госавтоинспекции (при принятии такого решения) или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уведомления об организованной перевозке группы детей и список, предусмотренный настоящим пунктом.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 xml:space="preserve">Во время движения автобуса дети должны быть пристегнуты к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креслам ремнями безопасности</w:t>
      </w:r>
      <w:r>
        <w:rPr>
          <w:rFonts w:ascii="PT Astra Serif" w:eastAsia="PT Astra Serif" w:hAnsi="PT Astra Serif" w:cs="PT Astra Serif"/>
          <w:sz w:val="28"/>
          <w:szCs w:val="28"/>
        </w:rPr>
        <w:t>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814017" w:rsidRDefault="00E8428D">
      <w:pPr>
        <w:pStyle w:val="ConsPlusNormal"/>
        <w:spacing w:before="240"/>
        <w:ind w:firstLine="540"/>
        <w:jc w:val="both"/>
        <w:rPr>
          <w:rFonts w:ascii="PT Astra Serif" w:eastAsia="PT Astra Serif" w:hAnsi="PT Astra Serif" w:cs="PT Astra Serif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При движении автобуса</w:t>
      </w:r>
      <w:r>
        <w:rPr>
          <w:rFonts w:ascii="PT Astra Serif" w:eastAsia="PT Astra Serif" w:hAnsi="PT Astra Serif" w:cs="PT Astra Serif"/>
          <w:sz w:val="28"/>
          <w:szCs w:val="28"/>
        </w:rPr>
        <w:t>, осуществляющего организованную пе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ревозку группы детей, на его крыше или над ней </w:t>
      </w:r>
      <w:r>
        <w:rPr>
          <w:rFonts w:ascii="PT Astra Serif" w:eastAsia="PT Astra Serif" w:hAnsi="PT Astra Serif" w:cs="PT Astra Serif"/>
          <w:sz w:val="28"/>
          <w:szCs w:val="28"/>
          <w:u w:val="single"/>
        </w:rPr>
        <w:t>должен быть включен маячок желтого или оранжевого цвета</w:t>
      </w:r>
      <w:r>
        <w:rPr>
          <w:rFonts w:ascii="PT Astra Serif" w:eastAsia="PT Astra Serif" w:hAnsi="PT Astra Serif" w:cs="PT Astra Serif"/>
          <w:sz w:val="28"/>
          <w:szCs w:val="28"/>
        </w:rPr>
        <w:t>, обеспечивающий угол видимости в горизонтальной плоскости, равный 360 градусам.</w:t>
      </w:r>
    </w:p>
    <w:p w:rsidR="00814017" w:rsidRDefault="00E8428D">
      <w:r>
        <w:br w:type="page"/>
      </w:r>
    </w:p>
    <w:p w:rsidR="00814017" w:rsidRDefault="00E8428D">
      <w:r>
        <w:lastRenderedPageBreak/>
        <w:t>ер</w:t>
      </w:r>
    </w:p>
    <w:p w:rsidR="00814017" w:rsidRDefault="00814017"/>
    <w:p w:rsidR="00814017" w:rsidRDefault="00E8428D">
      <w:pPr>
        <w:pStyle w:val="ConsPlusTitle"/>
        <w:jc w:val="center"/>
      </w:pPr>
      <w:r>
        <w:rPr>
          <w:sz w:val="28"/>
          <w:szCs w:val="28"/>
        </w:rPr>
        <w:t>ПРАВИЛА ОРГАНИЗОВАННОЙ ПЕРЕВОЗКИ ГРУППЫ ДЕТЕЙ АВТОБУСАМИ</w:t>
      </w:r>
    </w:p>
    <w:p w:rsidR="00814017" w:rsidRDefault="00E8428D">
      <w:pPr>
        <w:pStyle w:val="ConsPlusNormal"/>
        <w:spacing w:before="240"/>
        <w:ind w:firstLine="540"/>
        <w:jc w:val="both"/>
      </w:pPr>
      <w:bookmarkStart w:id="8" w:name="Par34"/>
      <w:bookmarkEnd w:id="8"/>
      <w:r>
        <w:rPr>
          <w:sz w:val="28"/>
          <w:szCs w:val="28"/>
          <w:u w:val="single"/>
        </w:rPr>
        <w:t xml:space="preserve"> В случае если организованная перевозка группы детей осуществляется 1 автобусом или 2 автобусами</w:t>
      </w:r>
      <w:r>
        <w:rPr>
          <w:sz w:val="28"/>
          <w:szCs w:val="28"/>
        </w:rPr>
        <w:t xml:space="preserve">, перед началом осуществления такой перевозки в подразделение ГИБДД на районном уровне по месту начала организованной перевозки группы детей </w:t>
      </w:r>
      <w:r>
        <w:rPr>
          <w:sz w:val="28"/>
          <w:szCs w:val="28"/>
          <w:u w:val="single"/>
        </w:rPr>
        <w:t>подается уведомлени</w:t>
      </w:r>
      <w:r>
        <w:rPr>
          <w:sz w:val="28"/>
          <w:szCs w:val="28"/>
          <w:u w:val="single"/>
        </w:rPr>
        <w:t>е об организованной перевозке группы детей.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В случае если указанная перевозка </w:t>
      </w:r>
      <w:r>
        <w:rPr>
          <w:sz w:val="28"/>
          <w:szCs w:val="28"/>
          <w:u w:val="single"/>
        </w:rPr>
        <w:t>осуществляется 3 автобусами и более</w:t>
      </w:r>
      <w:r>
        <w:rPr>
          <w:sz w:val="28"/>
          <w:szCs w:val="28"/>
        </w:rPr>
        <w:t xml:space="preserve">, перед началом осуществления такой перевозки </w:t>
      </w:r>
      <w:r>
        <w:rPr>
          <w:sz w:val="28"/>
          <w:szCs w:val="28"/>
          <w:u w:val="single"/>
        </w:rPr>
        <w:t>подается заявка на сопровождение автобусов патрульным автомобилем (патрульными автомобилями) подр</w:t>
      </w:r>
      <w:r>
        <w:rPr>
          <w:sz w:val="28"/>
          <w:szCs w:val="28"/>
          <w:u w:val="single"/>
        </w:rPr>
        <w:t>азделения Госавтоинспекции</w:t>
      </w:r>
      <w:r>
        <w:rPr>
          <w:sz w:val="28"/>
          <w:szCs w:val="28"/>
        </w:rPr>
        <w:t>: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 xml:space="preserve"> Уведомление подается лицом, планирующим организованную перевозку группы детей</w:t>
      </w:r>
      <w:r>
        <w:rPr>
          <w:sz w:val="28"/>
          <w:szCs w:val="28"/>
        </w:rPr>
        <w:t xml:space="preserve"> (далее - организатор перевозки), в том числе </w:t>
      </w:r>
      <w:r>
        <w:rPr>
          <w:sz w:val="28"/>
          <w:szCs w:val="28"/>
          <w:u w:val="single"/>
        </w:rPr>
        <w:t>фрахтователем или фрахтовщиком</w:t>
      </w:r>
      <w:r>
        <w:rPr>
          <w:sz w:val="28"/>
          <w:szCs w:val="28"/>
        </w:rPr>
        <w:t xml:space="preserve"> (если перевозка осуществляется по договору фрахтования), в соответствии с</w:t>
      </w:r>
      <w:r>
        <w:rPr>
          <w:sz w:val="28"/>
          <w:szCs w:val="28"/>
        </w:rPr>
        <w:t xml:space="preserve"> формой, установленной Министерством внутренних дел Российской Федерации, с учетом положений настоящих Правил.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Подача уведомления об организованной перевозке группы детей осуществляется </w:t>
      </w:r>
      <w:r>
        <w:rPr>
          <w:sz w:val="28"/>
          <w:szCs w:val="28"/>
          <w:u w:val="single"/>
        </w:rPr>
        <w:t>не позднее 48 часов до начала перевозки в междугородном сообщении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u w:val="single"/>
        </w:rPr>
        <w:t>н</w:t>
      </w:r>
      <w:r>
        <w:rPr>
          <w:sz w:val="28"/>
          <w:szCs w:val="28"/>
          <w:u w:val="single"/>
        </w:rPr>
        <w:t>е позднее 24 часов до начала перевозок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 городском и пригородном сообщениях.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</w:t>
      </w:r>
      <w:r>
        <w:rPr>
          <w:sz w:val="28"/>
          <w:szCs w:val="28"/>
        </w:rPr>
        <w:t xml:space="preserve"> с указ</w:t>
      </w:r>
      <w:r>
        <w:rPr>
          <w:sz w:val="28"/>
          <w:szCs w:val="28"/>
        </w:rPr>
        <w:t>анием дат, и времени осуществления таких перевозок. Такое уведомление подается до начала первой из указанных в нем перевозок.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Если согласно графику движения, время следования автобуса при организованной перевозке группы детей </w:t>
      </w:r>
      <w:r>
        <w:rPr>
          <w:sz w:val="28"/>
          <w:szCs w:val="28"/>
          <w:u w:val="single"/>
        </w:rPr>
        <w:t>превышает 4 часа</w:t>
      </w:r>
      <w:r>
        <w:rPr>
          <w:sz w:val="28"/>
          <w:szCs w:val="28"/>
        </w:rPr>
        <w:t>, в состав ук</w:t>
      </w:r>
      <w:r>
        <w:rPr>
          <w:sz w:val="28"/>
          <w:szCs w:val="28"/>
        </w:rPr>
        <w:t xml:space="preserve">азанной группы </w:t>
      </w:r>
      <w:r>
        <w:rPr>
          <w:sz w:val="28"/>
          <w:szCs w:val="28"/>
          <w:u w:val="single"/>
        </w:rPr>
        <w:t>не допускается включение детей возрастом до 7 лет</w:t>
      </w:r>
      <w:r>
        <w:rPr>
          <w:sz w:val="28"/>
          <w:szCs w:val="28"/>
        </w:rPr>
        <w:t>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Организатор перевозки назначает в каждый автобус</w:t>
      </w:r>
      <w:r>
        <w:rPr>
          <w:sz w:val="28"/>
          <w:szCs w:val="28"/>
        </w:rPr>
        <w:t xml:space="preserve">, используемый для организованной перевозки группы детей, лиц, </w:t>
      </w:r>
      <w:r>
        <w:rPr>
          <w:sz w:val="28"/>
          <w:szCs w:val="28"/>
          <w:u w:val="single"/>
        </w:rPr>
        <w:t>сопровождающих</w:t>
      </w:r>
      <w:r>
        <w:rPr>
          <w:sz w:val="28"/>
          <w:szCs w:val="28"/>
        </w:rPr>
        <w:t xml:space="preserve"> детей в течение всей поездки (далее - сопровождающие лица). 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 xml:space="preserve">В </w:t>
      </w:r>
      <w:r>
        <w:rPr>
          <w:sz w:val="28"/>
          <w:szCs w:val="28"/>
          <w:u w:val="single"/>
        </w:rPr>
        <w:t>ночное время (с 23 часов до 6 часов) допускаются организованная перевозка группы детей к железнодорожным вокзалам, аэропортам и от них</w:t>
      </w:r>
      <w:r>
        <w:rPr>
          <w:sz w:val="28"/>
          <w:szCs w:val="28"/>
        </w:rPr>
        <w:t>, завершение организованной перевозки группы детей (доставка до конечного пункта назначения, определенного графиком движен</w:t>
      </w:r>
      <w:r>
        <w:rPr>
          <w:sz w:val="28"/>
          <w:szCs w:val="28"/>
        </w:rPr>
        <w:t>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</w:t>
      </w:r>
      <w:r>
        <w:rPr>
          <w:sz w:val="28"/>
          <w:szCs w:val="28"/>
        </w:rPr>
        <w:t>ектов Российской Федерации. При этом после 23 часов расстояние перевозки не должно превышать 100 километров.</w:t>
      </w:r>
      <w:bookmarkStart w:id="9" w:name="Par49"/>
      <w:bookmarkEnd w:id="9"/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Организатор перевозки составляет список лиц</w:t>
      </w:r>
      <w:r>
        <w:rPr>
          <w:sz w:val="28"/>
          <w:szCs w:val="28"/>
        </w:rPr>
        <w:t xml:space="preserve"> помимо водителя (водителей), </w:t>
      </w:r>
      <w:r>
        <w:rPr>
          <w:sz w:val="28"/>
          <w:szCs w:val="28"/>
          <w:u w:val="single"/>
        </w:rPr>
        <w:t>которым разрешается находиться в автобусе в процессе перевозки</w:t>
      </w:r>
      <w:r>
        <w:rPr>
          <w:sz w:val="28"/>
          <w:szCs w:val="28"/>
        </w:rPr>
        <w:t>, включающий</w:t>
      </w:r>
      <w:r>
        <w:rPr>
          <w:sz w:val="28"/>
          <w:szCs w:val="28"/>
        </w:rPr>
        <w:t xml:space="preserve"> в том числе: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lastRenderedPageBreak/>
        <w:t>детей,</w:t>
      </w:r>
      <w:r>
        <w:rPr>
          <w:sz w:val="28"/>
          <w:szCs w:val="28"/>
        </w:rPr>
        <w:t xml:space="preserve">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сопровождающих</w:t>
      </w:r>
      <w:r>
        <w:rPr>
          <w:sz w:val="28"/>
          <w:szCs w:val="28"/>
        </w:rPr>
        <w:t xml:space="preserve"> лиц с указанием их</w:t>
      </w:r>
      <w:r>
        <w:rPr>
          <w:sz w:val="28"/>
          <w:szCs w:val="28"/>
        </w:rPr>
        <w:t xml:space="preserve"> фамилии, имени, отчества (при наличии) и номера контактного телефона;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медицинского работника</w:t>
      </w:r>
      <w:r>
        <w:rPr>
          <w:sz w:val="28"/>
          <w:szCs w:val="28"/>
        </w:rPr>
        <w:t xml:space="preserve"> с указанием его фамилии, имени, отчества (при наличии) и номера контактного телефона.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  <w:u w:val="single"/>
        </w:rPr>
        <w:t>Во время осуществления организованной перевозки группы детей у ответственног</w:t>
      </w:r>
      <w:r>
        <w:rPr>
          <w:sz w:val="28"/>
          <w:szCs w:val="28"/>
          <w:u w:val="single"/>
        </w:rPr>
        <w:t>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(автомобилями) подразделения Госавтоинспекции (при принятии такого решения) или </w:t>
      </w:r>
      <w:r>
        <w:rPr>
          <w:sz w:val="28"/>
          <w:szCs w:val="28"/>
          <w:u w:val="single"/>
        </w:rPr>
        <w:t>уведомления об организованной перевозке группы детей и список, предусмотренный настоящим пунктом.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Во время движения автобуса дети должны быть пристегнуты к креслам ремнями без</w:t>
      </w:r>
      <w:r>
        <w:rPr>
          <w:sz w:val="28"/>
          <w:szCs w:val="28"/>
          <w:u w:val="single"/>
        </w:rPr>
        <w:t>опасности</w:t>
      </w:r>
      <w:r>
        <w:rPr>
          <w:sz w:val="28"/>
          <w:szCs w:val="28"/>
        </w:rPr>
        <w:t>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814017" w:rsidRDefault="00E8428D">
      <w:pPr>
        <w:pStyle w:val="ConsPlusNormal"/>
        <w:spacing w:before="240"/>
        <w:ind w:firstLine="54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При движении автобуса</w:t>
      </w:r>
      <w:r>
        <w:rPr>
          <w:sz w:val="28"/>
          <w:szCs w:val="28"/>
        </w:rPr>
        <w:t>, осуществляющего организованную перевозку группы дете</w:t>
      </w:r>
      <w:r>
        <w:rPr>
          <w:sz w:val="28"/>
          <w:szCs w:val="28"/>
        </w:rPr>
        <w:t xml:space="preserve">й, на его крыше или над ней </w:t>
      </w:r>
      <w:r>
        <w:rPr>
          <w:sz w:val="28"/>
          <w:szCs w:val="28"/>
          <w:u w:val="single"/>
        </w:rPr>
        <w:t>должен быть включен маячок желтого или оранжевого цвета</w:t>
      </w:r>
      <w:r>
        <w:rPr>
          <w:sz w:val="28"/>
          <w:szCs w:val="28"/>
        </w:rPr>
        <w:t>, обеспечивающий угол видимости в горизонтальной плоскости, равный 360 градусам.</w:t>
      </w:r>
    </w:p>
    <w:p w:rsidR="00814017" w:rsidRDefault="00814017"/>
    <w:p w:rsidR="00814017" w:rsidRDefault="00814017"/>
    <w:p w:rsidR="00814017" w:rsidRDefault="00814017"/>
    <w:p w:rsidR="00814017" w:rsidRDefault="00814017"/>
    <w:sectPr w:rsidR="00814017">
      <w:pgSz w:w="11906" w:h="16838"/>
      <w:pgMar w:top="710" w:right="567" w:bottom="113" w:left="993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28D" w:rsidRDefault="00E8428D">
      <w:r>
        <w:separator/>
      </w:r>
    </w:p>
  </w:endnote>
  <w:endnote w:type="continuationSeparator" w:id="0">
    <w:p w:rsidR="00E8428D" w:rsidRDefault="00E8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Lucida Sans Unicode">
    <w:panose1 w:val="020B060203050402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28D" w:rsidRDefault="00E8428D">
      <w:r>
        <w:separator/>
      </w:r>
    </w:p>
  </w:footnote>
  <w:footnote w:type="continuationSeparator" w:id="0">
    <w:p w:rsidR="00E8428D" w:rsidRDefault="00E8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401"/>
    <w:multiLevelType w:val="hybridMultilevel"/>
    <w:tmpl w:val="6D26AC5C"/>
    <w:lvl w:ilvl="0" w:tplc="D5DE56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936708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EA821A6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815878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1708003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AB86AB9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D7C89A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4003F6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8A9E43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039064AA"/>
    <w:multiLevelType w:val="hybridMultilevel"/>
    <w:tmpl w:val="3AF404AC"/>
    <w:lvl w:ilvl="0" w:tplc="72DE2AEE">
      <w:start w:val="1"/>
      <w:numFmt w:val="decimal"/>
      <w:lvlText w:val="%1."/>
      <w:lvlJc w:val="left"/>
    </w:lvl>
    <w:lvl w:ilvl="1" w:tplc="5F6E88E0">
      <w:start w:val="1"/>
      <w:numFmt w:val="lowerLetter"/>
      <w:lvlText w:val="%2."/>
      <w:lvlJc w:val="left"/>
      <w:pPr>
        <w:ind w:left="1440" w:hanging="360"/>
      </w:pPr>
    </w:lvl>
    <w:lvl w:ilvl="2" w:tplc="5F420198">
      <w:start w:val="1"/>
      <w:numFmt w:val="lowerRoman"/>
      <w:lvlText w:val="%3."/>
      <w:lvlJc w:val="right"/>
      <w:pPr>
        <w:ind w:left="2160" w:hanging="180"/>
      </w:pPr>
    </w:lvl>
    <w:lvl w:ilvl="3" w:tplc="5D562690">
      <w:start w:val="1"/>
      <w:numFmt w:val="decimal"/>
      <w:lvlText w:val="%4."/>
      <w:lvlJc w:val="left"/>
      <w:pPr>
        <w:ind w:left="2880" w:hanging="360"/>
      </w:pPr>
    </w:lvl>
    <w:lvl w:ilvl="4" w:tplc="BC64DB0C">
      <w:start w:val="1"/>
      <w:numFmt w:val="lowerLetter"/>
      <w:lvlText w:val="%5."/>
      <w:lvlJc w:val="left"/>
      <w:pPr>
        <w:ind w:left="3600" w:hanging="360"/>
      </w:pPr>
    </w:lvl>
    <w:lvl w:ilvl="5" w:tplc="DED08EC0">
      <w:start w:val="1"/>
      <w:numFmt w:val="lowerRoman"/>
      <w:lvlText w:val="%6."/>
      <w:lvlJc w:val="right"/>
      <w:pPr>
        <w:ind w:left="4320" w:hanging="180"/>
      </w:pPr>
    </w:lvl>
    <w:lvl w:ilvl="6" w:tplc="D48A55C6">
      <w:start w:val="1"/>
      <w:numFmt w:val="decimal"/>
      <w:lvlText w:val="%7."/>
      <w:lvlJc w:val="left"/>
      <w:pPr>
        <w:ind w:left="5040" w:hanging="360"/>
      </w:pPr>
    </w:lvl>
    <w:lvl w:ilvl="7" w:tplc="13CA74F4">
      <w:start w:val="1"/>
      <w:numFmt w:val="lowerLetter"/>
      <w:lvlText w:val="%8."/>
      <w:lvlJc w:val="left"/>
      <w:pPr>
        <w:ind w:left="5760" w:hanging="360"/>
      </w:pPr>
    </w:lvl>
    <w:lvl w:ilvl="8" w:tplc="51102A2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0692A"/>
    <w:multiLevelType w:val="hybridMultilevel"/>
    <w:tmpl w:val="715EBAE2"/>
    <w:lvl w:ilvl="0" w:tplc="1010A2FE">
      <w:start w:val="1"/>
      <w:numFmt w:val="decimal"/>
      <w:lvlText w:val="%1."/>
      <w:lvlJc w:val="left"/>
      <w:pPr>
        <w:ind w:left="720" w:hanging="360"/>
      </w:pPr>
    </w:lvl>
    <w:lvl w:ilvl="1" w:tplc="6E088CF4">
      <w:start w:val="1"/>
      <w:numFmt w:val="lowerLetter"/>
      <w:lvlText w:val="%2."/>
      <w:lvlJc w:val="left"/>
      <w:pPr>
        <w:ind w:left="1440" w:hanging="360"/>
      </w:pPr>
    </w:lvl>
    <w:lvl w:ilvl="2" w:tplc="E0F0F78C">
      <w:start w:val="1"/>
      <w:numFmt w:val="lowerRoman"/>
      <w:lvlText w:val="%3."/>
      <w:lvlJc w:val="right"/>
      <w:pPr>
        <w:ind w:left="2160" w:hanging="180"/>
      </w:pPr>
    </w:lvl>
    <w:lvl w:ilvl="3" w:tplc="8174E762">
      <w:start w:val="1"/>
      <w:numFmt w:val="decimal"/>
      <w:lvlText w:val="%4."/>
      <w:lvlJc w:val="left"/>
      <w:pPr>
        <w:ind w:left="2880" w:hanging="360"/>
      </w:pPr>
    </w:lvl>
    <w:lvl w:ilvl="4" w:tplc="270417AE">
      <w:start w:val="1"/>
      <w:numFmt w:val="lowerLetter"/>
      <w:lvlText w:val="%5."/>
      <w:lvlJc w:val="left"/>
      <w:pPr>
        <w:ind w:left="3600" w:hanging="360"/>
      </w:pPr>
    </w:lvl>
    <w:lvl w:ilvl="5" w:tplc="BA528D2E">
      <w:start w:val="1"/>
      <w:numFmt w:val="lowerRoman"/>
      <w:lvlText w:val="%6."/>
      <w:lvlJc w:val="right"/>
      <w:pPr>
        <w:ind w:left="4320" w:hanging="180"/>
      </w:pPr>
    </w:lvl>
    <w:lvl w:ilvl="6" w:tplc="BA444F30">
      <w:start w:val="1"/>
      <w:numFmt w:val="decimal"/>
      <w:lvlText w:val="%7."/>
      <w:lvlJc w:val="left"/>
      <w:pPr>
        <w:ind w:left="5040" w:hanging="360"/>
      </w:pPr>
    </w:lvl>
    <w:lvl w:ilvl="7" w:tplc="34C62182">
      <w:start w:val="1"/>
      <w:numFmt w:val="lowerLetter"/>
      <w:lvlText w:val="%8."/>
      <w:lvlJc w:val="left"/>
      <w:pPr>
        <w:ind w:left="5760" w:hanging="360"/>
      </w:pPr>
    </w:lvl>
    <w:lvl w:ilvl="8" w:tplc="EAC089C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B37FC"/>
    <w:multiLevelType w:val="hybridMultilevel"/>
    <w:tmpl w:val="08E0F66C"/>
    <w:lvl w:ilvl="0" w:tplc="1340050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4AB095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8B5CD28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54B2C8C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6FFECF5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D0CE2FA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0EECE58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53DEF0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5304170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0C793F4D"/>
    <w:multiLevelType w:val="hybridMultilevel"/>
    <w:tmpl w:val="7C180132"/>
    <w:lvl w:ilvl="0" w:tplc="19A891D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3D02BFC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EB7C8CD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8A80DFE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51FC9E2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45FE831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472CDC1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7296837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38663F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 w15:restartNumberingAfterBreak="0">
    <w:nsid w:val="14897183"/>
    <w:multiLevelType w:val="hybridMultilevel"/>
    <w:tmpl w:val="120469DE"/>
    <w:lvl w:ilvl="0" w:tplc="0198834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D5C36F6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670226C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DF4C1356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530D2D0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746317C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AF12E380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822E1DE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E6400BA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5213B4E"/>
    <w:multiLevelType w:val="hybridMultilevel"/>
    <w:tmpl w:val="A282D66C"/>
    <w:lvl w:ilvl="0" w:tplc="6BFAF276">
      <w:start w:val="1"/>
      <w:numFmt w:val="decimal"/>
      <w:lvlText w:val="%1."/>
      <w:lvlJc w:val="left"/>
    </w:lvl>
    <w:lvl w:ilvl="1" w:tplc="555E858A">
      <w:start w:val="1"/>
      <w:numFmt w:val="lowerLetter"/>
      <w:lvlText w:val="%2."/>
      <w:lvlJc w:val="left"/>
      <w:pPr>
        <w:ind w:left="1440" w:hanging="360"/>
      </w:pPr>
    </w:lvl>
    <w:lvl w:ilvl="2" w:tplc="919EE1EE">
      <w:start w:val="1"/>
      <w:numFmt w:val="lowerRoman"/>
      <w:lvlText w:val="%3."/>
      <w:lvlJc w:val="right"/>
      <w:pPr>
        <w:ind w:left="2160" w:hanging="180"/>
      </w:pPr>
    </w:lvl>
    <w:lvl w:ilvl="3" w:tplc="11821472">
      <w:start w:val="1"/>
      <w:numFmt w:val="decimal"/>
      <w:lvlText w:val="%4."/>
      <w:lvlJc w:val="left"/>
      <w:pPr>
        <w:ind w:left="2880" w:hanging="360"/>
      </w:pPr>
    </w:lvl>
    <w:lvl w:ilvl="4" w:tplc="A4885EF2">
      <w:start w:val="1"/>
      <w:numFmt w:val="lowerLetter"/>
      <w:lvlText w:val="%5."/>
      <w:lvlJc w:val="left"/>
      <w:pPr>
        <w:ind w:left="3600" w:hanging="360"/>
      </w:pPr>
    </w:lvl>
    <w:lvl w:ilvl="5" w:tplc="D220D476">
      <w:start w:val="1"/>
      <w:numFmt w:val="lowerRoman"/>
      <w:lvlText w:val="%6."/>
      <w:lvlJc w:val="right"/>
      <w:pPr>
        <w:ind w:left="4320" w:hanging="180"/>
      </w:pPr>
    </w:lvl>
    <w:lvl w:ilvl="6" w:tplc="2C52B3B6">
      <w:start w:val="1"/>
      <w:numFmt w:val="decimal"/>
      <w:lvlText w:val="%7."/>
      <w:lvlJc w:val="left"/>
      <w:pPr>
        <w:ind w:left="5040" w:hanging="360"/>
      </w:pPr>
    </w:lvl>
    <w:lvl w:ilvl="7" w:tplc="DD78CEC6">
      <w:start w:val="1"/>
      <w:numFmt w:val="lowerLetter"/>
      <w:lvlText w:val="%8."/>
      <w:lvlJc w:val="left"/>
      <w:pPr>
        <w:ind w:left="5760" w:hanging="360"/>
      </w:pPr>
    </w:lvl>
    <w:lvl w:ilvl="8" w:tplc="235260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E59E9"/>
    <w:multiLevelType w:val="hybridMultilevel"/>
    <w:tmpl w:val="066219C2"/>
    <w:lvl w:ilvl="0" w:tplc="93E6874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238CFCA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57B8884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39F4CC4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6DD26C7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21D41D7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EA86D71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0FDE38B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8D7C78C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24853C50"/>
    <w:multiLevelType w:val="hybridMultilevel"/>
    <w:tmpl w:val="2CE48450"/>
    <w:lvl w:ilvl="0" w:tplc="92BCA22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5AC0E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4D32E5B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235AAEB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0B90E4C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602048A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B560C6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8EECD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8D12965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9" w15:restartNumberingAfterBreak="0">
    <w:nsid w:val="26302FEB"/>
    <w:multiLevelType w:val="hybridMultilevel"/>
    <w:tmpl w:val="05DC2D0C"/>
    <w:lvl w:ilvl="0" w:tplc="8E004022">
      <w:start w:val="1"/>
      <w:numFmt w:val="decimal"/>
      <w:lvlText w:val="%1."/>
      <w:lvlJc w:val="left"/>
      <w:pPr>
        <w:ind w:left="720" w:hanging="360"/>
      </w:pPr>
    </w:lvl>
    <w:lvl w:ilvl="1" w:tplc="BEB0FF66">
      <w:start w:val="1"/>
      <w:numFmt w:val="lowerLetter"/>
      <w:lvlText w:val="%2."/>
      <w:lvlJc w:val="left"/>
      <w:pPr>
        <w:ind w:left="1440" w:hanging="360"/>
      </w:pPr>
    </w:lvl>
    <w:lvl w:ilvl="2" w:tplc="B854F356">
      <w:start w:val="1"/>
      <w:numFmt w:val="lowerRoman"/>
      <w:lvlText w:val="%3."/>
      <w:lvlJc w:val="right"/>
      <w:pPr>
        <w:ind w:left="2160" w:hanging="180"/>
      </w:pPr>
    </w:lvl>
    <w:lvl w:ilvl="3" w:tplc="CAA25928">
      <w:start w:val="1"/>
      <w:numFmt w:val="decimal"/>
      <w:lvlText w:val="%4."/>
      <w:lvlJc w:val="left"/>
      <w:pPr>
        <w:ind w:left="2880" w:hanging="360"/>
      </w:pPr>
    </w:lvl>
    <w:lvl w:ilvl="4" w:tplc="C8C6E410">
      <w:start w:val="1"/>
      <w:numFmt w:val="lowerLetter"/>
      <w:lvlText w:val="%5."/>
      <w:lvlJc w:val="left"/>
      <w:pPr>
        <w:ind w:left="3600" w:hanging="360"/>
      </w:pPr>
    </w:lvl>
    <w:lvl w:ilvl="5" w:tplc="F3BCF836">
      <w:start w:val="1"/>
      <w:numFmt w:val="lowerRoman"/>
      <w:lvlText w:val="%6."/>
      <w:lvlJc w:val="right"/>
      <w:pPr>
        <w:ind w:left="4320" w:hanging="180"/>
      </w:pPr>
    </w:lvl>
    <w:lvl w:ilvl="6" w:tplc="D8782B6C">
      <w:start w:val="1"/>
      <w:numFmt w:val="decimal"/>
      <w:lvlText w:val="%7."/>
      <w:lvlJc w:val="left"/>
      <w:pPr>
        <w:ind w:left="5040" w:hanging="360"/>
      </w:pPr>
    </w:lvl>
    <w:lvl w:ilvl="7" w:tplc="197C055E">
      <w:start w:val="1"/>
      <w:numFmt w:val="lowerLetter"/>
      <w:lvlText w:val="%8."/>
      <w:lvlJc w:val="left"/>
      <w:pPr>
        <w:ind w:left="5760" w:hanging="360"/>
      </w:pPr>
    </w:lvl>
    <w:lvl w:ilvl="8" w:tplc="44166D8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FF1073"/>
    <w:multiLevelType w:val="hybridMultilevel"/>
    <w:tmpl w:val="96D02DA6"/>
    <w:lvl w:ilvl="0" w:tplc="C6BC948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  <w:b/>
      </w:rPr>
    </w:lvl>
    <w:lvl w:ilvl="1" w:tplc="675CA92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A970CA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6A9EAE5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BC0E1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0B38DA0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100AB9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1283FD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F89AAF3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1" w15:restartNumberingAfterBreak="0">
    <w:nsid w:val="3FF25D87"/>
    <w:multiLevelType w:val="hybridMultilevel"/>
    <w:tmpl w:val="95264506"/>
    <w:lvl w:ilvl="0" w:tplc="59E62EC8">
      <w:start w:val="1"/>
      <w:numFmt w:val="decimal"/>
      <w:lvlText w:val="%1."/>
      <w:lvlJc w:val="left"/>
      <w:pPr>
        <w:ind w:left="720" w:hanging="360"/>
      </w:pPr>
    </w:lvl>
    <w:lvl w:ilvl="1" w:tplc="11B6CA34">
      <w:start w:val="1"/>
      <w:numFmt w:val="lowerLetter"/>
      <w:lvlText w:val="%2."/>
      <w:lvlJc w:val="left"/>
      <w:pPr>
        <w:ind w:left="1440" w:hanging="360"/>
      </w:pPr>
    </w:lvl>
    <w:lvl w:ilvl="2" w:tplc="CBFE59A6">
      <w:start w:val="1"/>
      <w:numFmt w:val="lowerRoman"/>
      <w:lvlText w:val="%3."/>
      <w:lvlJc w:val="right"/>
      <w:pPr>
        <w:ind w:left="2160" w:hanging="180"/>
      </w:pPr>
    </w:lvl>
    <w:lvl w:ilvl="3" w:tplc="B56EDD64">
      <w:start w:val="1"/>
      <w:numFmt w:val="decimal"/>
      <w:lvlText w:val="%4."/>
      <w:lvlJc w:val="left"/>
      <w:pPr>
        <w:ind w:left="2880" w:hanging="360"/>
      </w:pPr>
    </w:lvl>
    <w:lvl w:ilvl="4" w:tplc="04C66770">
      <w:start w:val="1"/>
      <w:numFmt w:val="lowerLetter"/>
      <w:lvlText w:val="%5."/>
      <w:lvlJc w:val="left"/>
      <w:pPr>
        <w:ind w:left="3600" w:hanging="360"/>
      </w:pPr>
    </w:lvl>
    <w:lvl w:ilvl="5" w:tplc="D14874D2">
      <w:start w:val="1"/>
      <w:numFmt w:val="lowerRoman"/>
      <w:lvlText w:val="%6."/>
      <w:lvlJc w:val="right"/>
      <w:pPr>
        <w:ind w:left="4320" w:hanging="180"/>
      </w:pPr>
    </w:lvl>
    <w:lvl w:ilvl="6" w:tplc="20803EE8">
      <w:start w:val="1"/>
      <w:numFmt w:val="decimal"/>
      <w:lvlText w:val="%7."/>
      <w:lvlJc w:val="left"/>
      <w:pPr>
        <w:ind w:left="5040" w:hanging="360"/>
      </w:pPr>
    </w:lvl>
    <w:lvl w:ilvl="7" w:tplc="9766AFD8">
      <w:start w:val="1"/>
      <w:numFmt w:val="lowerLetter"/>
      <w:lvlText w:val="%8."/>
      <w:lvlJc w:val="left"/>
      <w:pPr>
        <w:ind w:left="5760" w:hanging="360"/>
      </w:pPr>
    </w:lvl>
    <w:lvl w:ilvl="8" w:tplc="8006D8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66769"/>
    <w:multiLevelType w:val="hybridMultilevel"/>
    <w:tmpl w:val="E320E6A4"/>
    <w:lvl w:ilvl="0" w:tplc="B558A21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A12D96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EF58C13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7E3AF85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ACFA819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8D08F2E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52D2C10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F40C331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DD64E92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3" w15:restartNumberingAfterBreak="0">
    <w:nsid w:val="51032FE9"/>
    <w:multiLevelType w:val="hybridMultilevel"/>
    <w:tmpl w:val="549C5BF8"/>
    <w:lvl w:ilvl="0" w:tplc="945AA48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0EC4C0F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87C4F3D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825A4FF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42F073A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542C907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E88CEAE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3E6AD71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4EDEEF9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14" w15:restartNumberingAfterBreak="0">
    <w:nsid w:val="55B714B4"/>
    <w:multiLevelType w:val="hybridMultilevel"/>
    <w:tmpl w:val="C91A8B06"/>
    <w:lvl w:ilvl="0" w:tplc="CBC4CBBE">
      <w:start w:val="1"/>
      <w:numFmt w:val="decimal"/>
      <w:lvlText w:val="%1."/>
      <w:lvlJc w:val="left"/>
      <w:pPr>
        <w:ind w:left="720" w:hanging="360"/>
      </w:pPr>
    </w:lvl>
    <w:lvl w:ilvl="1" w:tplc="C646ED5C">
      <w:start w:val="1"/>
      <w:numFmt w:val="lowerLetter"/>
      <w:lvlText w:val="%2."/>
      <w:lvlJc w:val="left"/>
      <w:pPr>
        <w:ind w:left="1440" w:hanging="360"/>
      </w:pPr>
    </w:lvl>
    <w:lvl w:ilvl="2" w:tplc="6562BCEC">
      <w:start w:val="1"/>
      <w:numFmt w:val="lowerRoman"/>
      <w:lvlText w:val="%3."/>
      <w:lvlJc w:val="right"/>
      <w:pPr>
        <w:ind w:left="2160" w:hanging="180"/>
      </w:pPr>
    </w:lvl>
    <w:lvl w:ilvl="3" w:tplc="5F4A1712">
      <w:start w:val="1"/>
      <w:numFmt w:val="decimal"/>
      <w:lvlText w:val="%4."/>
      <w:lvlJc w:val="left"/>
      <w:pPr>
        <w:ind w:left="2880" w:hanging="360"/>
      </w:pPr>
    </w:lvl>
    <w:lvl w:ilvl="4" w:tplc="6A16240E">
      <w:start w:val="1"/>
      <w:numFmt w:val="lowerLetter"/>
      <w:lvlText w:val="%5."/>
      <w:lvlJc w:val="left"/>
      <w:pPr>
        <w:ind w:left="3600" w:hanging="360"/>
      </w:pPr>
    </w:lvl>
    <w:lvl w:ilvl="5" w:tplc="818EB196">
      <w:start w:val="1"/>
      <w:numFmt w:val="lowerRoman"/>
      <w:lvlText w:val="%6."/>
      <w:lvlJc w:val="right"/>
      <w:pPr>
        <w:ind w:left="4320" w:hanging="180"/>
      </w:pPr>
    </w:lvl>
    <w:lvl w:ilvl="6" w:tplc="77821C3A">
      <w:start w:val="1"/>
      <w:numFmt w:val="decimal"/>
      <w:lvlText w:val="%7."/>
      <w:lvlJc w:val="left"/>
      <w:pPr>
        <w:ind w:left="5040" w:hanging="360"/>
      </w:pPr>
    </w:lvl>
    <w:lvl w:ilvl="7" w:tplc="6026F264">
      <w:start w:val="1"/>
      <w:numFmt w:val="lowerLetter"/>
      <w:lvlText w:val="%8."/>
      <w:lvlJc w:val="left"/>
      <w:pPr>
        <w:ind w:left="5760" w:hanging="360"/>
      </w:pPr>
    </w:lvl>
    <w:lvl w:ilvl="8" w:tplc="A68835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C38FF"/>
    <w:multiLevelType w:val="hybridMultilevel"/>
    <w:tmpl w:val="AA261C8A"/>
    <w:lvl w:ilvl="0" w:tplc="1C10D6AC">
      <w:start w:val="1"/>
      <w:numFmt w:val="decimal"/>
      <w:lvlText w:val="%1."/>
      <w:lvlJc w:val="left"/>
      <w:pPr>
        <w:ind w:left="720" w:hanging="360"/>
      </w:pPr>
    </w:lvl>
    <w:lvl w:ilvl="1" w:tplc="372AA508">
      <w:start w:val="1"/>
      <w:numFmt w:val="lowerLetter"/>
      <w:lvlText w:val="%2."/>
      <w:lvlJc w:val="left"/>
      <w:pPr>
        <w:ind w:left="1440" w:hanging="360"/>
      </w:pPr>
    </w:lvl>
    <w:lvl w:ilvl="2" w:tplc="B81E1080">
      <w:start w:val="1"/>
      <w:numFmt w:val="lowerRoman"/>
      <w:lvlText w:val="%3."/>
      <w:lvlJc w:val="right"/>
      <w:pPr>
        <w:ind w:left="2160" w:hanging="180"/>
      </w:pPr>
    </w:lvl>
    <w:lvl w:ilvl="3" w:tplc="698A538E">
      <w:start w:val="1"/>
      <w:numFmt w:val="decimal"/>
      <w:lvlText w:val="%4."/>
      <w:lvlJc w:val="left"/>
      <w:pPr>
        <w:ind w:left="2880" w:hanging="360"/>
      </w:pPr>
    </w:lvl>
    <w:lvl w:ilvl="4" w:tplc="DC0C4C5C">
      <w:start w:val="1"/>
      <w:numFmt w:val="lowerLetter"/>
      <w:lvlText w:val="%5."/>
      <w:lvlJc w:val="left"/>
      <w:pPr>
        <w:ind w:left="3600" w:hanging="360"/>
      </w:pPr>
    </w:lvl>
    <w:lvl w:ilvl="5" w:tplc="E62484FE">
      <w:start w:val="1"/>
      <w:numFmt w:val="lowerRoman"/>
      <w:lvlText w:val="%6."/>
      <w:lvlJc w:val="right"/>
      <w:pPr>
        <w:ind w:left="4320" w:hanging="180"/>
      </w:pPr>
    </w:lvl>
    <w:lvl w:ilvl="6" w:tplc="8C2AAA30">
      <w:start w:val="1"/>
      <w:numFmt w:val="decimal"/>
      <w:lvlText w:val="%7."/>
      <w:lvlJc w:val="left"/>
      <w:pPr>
        <w:ind w:left="5040" w:hanging="360"/>
      </w:pPr>
    </w:lvl>
    <w:lvl w:ilvl="7" w:tplc="97F8A020">
      <w:start w:val="1"/>
      <w:numFmt w:val="lowerLetter"/>
      <w:lvlText w:val="%8."/>
      <w:lvlJc w:val="left"/>
      <w:pPr>
        <w:ind w:left="5760" w:hanging="360"/>
      </w:pPr>
    </w:lvl>
    <w:lvl w:ilvl="8" w:tplc="79D67FC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E5F39"/>
    <w:multiLevelType w:val="hybridMultilevel"/>
    <w:tmpl w:val="A322F2D4"/>
    <w:lvl w:ilvl="0" w:tplc="3F96CE8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94BEEBA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0E24FD0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8B40B76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3D72C21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9526569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433A82E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85D4BC8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270C7A9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16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12"/>
  </w:num>
  <w:num w:numId="12">
    <w:abstractNumId w:val="13"/>
  </w:num>
  <w:num w:numId="13">
    <w:abstractNumId w:val="2"/>
  </w:num>
  <w:num w:numId="14">
    <w:abstractNumId w:val="9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17"/>
    <w:rsid w:val="00814017"/>
    <w:rsid w:val="00E45D34"/>
    <w:rsid w:val="00E8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E3F69-837E-4BA1-A41D-3696907E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3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3">
    <w:name w:val="Основной шрифт абзаца1"/>
  </w:style>
  <w:style w:type="character" w:styleId="af5">
    <w:name w:val="page number"/>
    <w:basedOn w:val="13"/>
  </w:style>
  <w:style w:type="character" w:customStyle="1" w:styleId="af6">
    <w:name w:val="Текст выноски Знак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f7">
    <w:name w:val="Текст примечания Знак"/>
    <w:basedOn w:val="13"/>
  </w:style>
  <w:style w:type="character" w:customStyle="1" w:styleId="af8">
    <w:name w:val="Тема примечания Знак"/>
    <w:rPr>
      <w:b/>
      <w:bCs/>
    </w:rPr>
  </w:style>
  <w:style w:type="character" w:styleId="af9">
    <w:name w:val="Placeholder Text"/>
    <w:rPr>
      <w:color w:val="808080"/>
    </w:rPr>
  </w:style>
  <w:style w:type="character" w:styleId="afa">
    <w:name w:val="Hyperlink"/>
    <w:rPr>
      <w:color w:val="0000FF"/>
      <w:u w:val="single"/>
    </w:rPr>
  </w:style>
  <w:style w:type="character" w:customStyle="1" w:styleId="afb">
    <w:name w:val="Текст Знак"/>
    <w:rPr>
      <w:rFonts w:ascii="Courier New" w:hAnsi="Courier New" w:cs="Courier New"/>
    </w:rPr>
  </w:style>
  <w:style w:type="paragraph" w:customStyle="1" w:styleId="15">
    <w:name w:val="Заголовок1"/>
    <w:basedOn w:val="a"/>
    <w:next w:val="af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c">
    <w:name w:val="Body Text"/>
    <w:basedOn w:val="a"/>
    <w:pPr>
      <w:jc w:val="both"/>
    </w:pPr>
    <w:rPr>
      <w:sz w:val="28"/>
    </w:rPr>
  </w:style>
  <w:style w:type="paragraph" w:styleId="afd">
    <w:name w:val="List"/>
    <w:basedOn w:val="afc"/>
    <w:rPr>
      <w:rFonts w:cs="Mangal"/>
    </w:rPr>
  </w:style>
  <w:style w:type="paragraph" w:styleId="af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4">
    <w:name w:val="Указатель3"/>
    <w:basedOn w:val="a"/>
    <w:pPr>
      <w:suppressLineNumbers/>
    </w:pPr>
    <w:rPr>
      <w:rFonts w:cs="Mangal"/>
    </w:rPr>
  </w:style>
  <w:style w:type="paragraph" w:customStyle="1" w:styleId="26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7">
    <w:name w:val="Указатель2"/>
    <w:basedOn w:val="a"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a"/>
  </w:style>
  <w:style w:type="paragraph" w:styleId="ad">
    <w:name w:val="footer"/>
    <w:basedOn w:val="a"/>
    <w:link w:val="ac"/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2">
    <w:name w:val="annotation subject"/>
    <w:basedOn w:val="18"/>
    <w:next w:val="18"/>
    <w:rPr>
      <w:b/>
      <w:bCs/>
    </w:rPr>
  </w:style>
  <w:style w:type="paragraph" w:styleId="aff3">
    <w:name w:val="Revision"/>
    <w:rPr>
      <w:sz w:val="24"/>
      <w:szCs w:val="24"/>
      <w:lang w:eastAsia="zh-CN"/>
    </w:rPr>
  </w:style>
  <w:style w:type="paragraph" w:customStyle="1" w:styleId="19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Pr>
      <w:rFonts w:eastAsia="Lucida Sans Unicode" w:cs="Mangal"/>
      <w:sz w:val="24"/>
      <w:szCs w:val="24"/>
      <w:lang w:eastAsia="zh-CN" w:bidi="hi-IN"/>
    </w:rPr>
  </w:style>
  <w:style w:type="paragraph" w:styleId="aff4">
    <w:name w:val="List Paragraph"/>
    <w:basedOn w:val="a"/>
    <w:qFormat/>
    <w:pPr>
      <w:ind w:left="720"/>
      <w:contextualSpacing/>
    </w:pPr>
  </w:style>
  <w:style w:type="paragraph" w:customStyle="1" w:styleId="af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6">
    <w:name w:val="Содержимое таблицы"/>
    <w:basedOn w:val="a"/>
    <w:pPr>
      <w:suppressLineNumbers/>
    </w:pPr>
  </w:style>
  <w:style w:type="paragraph" w:customStyle="1" w:styleId="aff7">
    <w:name w:val="Заголовок таблицы"/>
    <w:basedOn w:val="aff6"/>
    <w:pPr>
      <w:jc w:val="center"/>
    </w:pPr>
    <w:rPr>
      <w:b/>
      <w:bCs/>
    </w:rPr>
  </w:style>
  <w:style w:type="paragraph" w:customStyle="1" w:styleId="aff8">
    <w:name w:val="Содержимое врезки"/>
    <w:basedOn w:val="a"/>
  </w:style>
  <w:style w:type="table" w:styleId="af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nternetLink">
    <w:name w:val="Internet Link"/>
    <w:uiPriority w:val="99"/>
    <w:unhideWhenUsed/>
    <w:rPr>
      <w:color w:val="0563C1" w:themeColor="hyperlink"/>
      <w:u w:val="single"/>
    </w:rPr>
  </w:style>
  <w:style w:type="paragraph" w:customStyle="1" w:styleId="ConsPlusTitle">
    <w:name w:val="ConsPlusTitle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Calibri" w:hAnsi="Arial" w:cs="Arial"/>
      <w:b/>
      <w:bCs/>
      <w:sz w:val="24"/>
      <w:szCs w:val="24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1411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Комитет_Марина</cp:lastModifiedBy>
  <cp:revision>2</cp:revision>
  <dcterms:created xsi:type="dcterms:W3CDTF">2023-12-29T09:20:00Z</dcterms:created>
  <dcterms:modified xsi:type="dcterms:W3CDTF">2023-12-29T09:20:00Z</dcterms:modified>
</cp:coreProperties>
</file>